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Чеклист по проблемам с голосом на IP-телефонах</w:t>
      </w:r>
    </w:p>
    <w:tbl>
      <w:tblPr>
        <w:tblW w:w="1016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888"/>
        <w:gridCol w:w="3277"/>
      </w:tblGrid>
      <w:tr>
        <w:trPr/>
        <w:tc>
          <w:tcPr>
            <w:tcW w:w="10165" w:type="dxa"/>
            <w:gridSpan w:val="2"/>
            <w:tcBorders/>
            <w:vAlign w:val="center"/>
          </w:tcPr>
          <w:p>
            <w:pPr>
              <w:pStyle w:val="Style14"/>
              <w:bidi w:val="0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Общие сведения</w:t>
            </w:r>
          </w:p>
        </w:tc>
      </w:tr>
      <w:tr>
        <w:trPr/>
        <w:tc>
          <w:tcPr>
            <w:tcW w:w="6888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Модель телефона</w:t>
            </w:r>
          </w:p>
        </w:tc>
        <w:tc>
          <w:tcPr>
            <w:tcW w:w="3277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888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версия ПО</w:t>
            </w:r>
          </w:p>
        </w:tc>
        <w:tc>
          <w:tcPr>
            <w:tcW w:w="3277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888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Кодек (G.711 / G.722 / Opus / …)</w:t>
            </w:r>
          </w:p>
        </w:tc>
        <w:tc>
          <w:tcPr>
            <w:tcW w:w="3277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888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Интерфейс, на котором проблема со звуком (трубка/громкая связь/гарнитура) </w:t>
            </w:r>
          </w:p>
        </w:tc>
        <w:tc>
          <w:tcPr>
            <w:tcW w:w="3277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888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Частота повторения проблемы</w:t>
            </w:r>
          </w:p>
        </w:tc>
        <w:tc>
          <w:tcPr>
            <w:tcW w:w="3277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888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Условия повторения проблемы</w:t>
            </w:r>
          </w:p>
        </w:tc>
        <w:tc>
          <w:tcPr>
            <w:tcW w:w="3277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6888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Процент жалоб от абонентов по проблеме</w:t>
            </w:r>
          </w:p>
        </w:tc>
        <w:tc>
          <w:tcPr>
            <w:tcW w:w="3277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BodyText"/>
        <w:bidi w:val="0"/>
        <w:jc w:val="left"/>
        <w:rPr/>
      </w:pPr>
      <w:r>
        <w:rPr/>
      </w:r>
    </w:p>
    <w:tbl>
      <w:tblPr>
        <w:tblW w:w="10200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8527"/>
        <w:gridCol w:w="1673"/>
      </w:tblGrid>
      <w:tr>
        <w:trPr/>
        <w:tc>
          <w:tcPr>
            <w:tcW w:w="10200" w:type="dxa"/>
            <w:gridSpan w:val="2"/>
            <w:tcBorders/>
            <w:vAlign w:val="center"/>
          </w:tcPr>
          <w:p>
            <w:pPr>
              <w:pStyle w:val="Style14"/>
              <w:bidi w:val="0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Помещение</w:t>
            </w:r>
          </w:p>
        </w:tc>
      </w:tr>
      <w:tr>
        <w:trPr/>
        <w:tc>
          <w:tcPr>
            <w:tcW w:w="8527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Приблизительные размеры помещения, в котором установлен телефон</w:t>
            </w:r>
          </w:p>
        </w:tc>
        <w:tc>
          <w:tcPr>
            <w:tcW w:w="167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527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Материал стен помещения</w:t>
            </w:r>
          </w:p>
        </w:tc>
        <w:tc>
          <w:tcPr>
            <w:tcW w:w="167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527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комнате есть акустическое эхо (да/нет)</w:t>
            </w:r>
          </w:p>
        </w:tc>
        <w:tc>
          <w:tcPr>
            <w:tcW w:w="167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527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Что окружает телефон на расстоянии до 2 метров (шкафы, мягкая мебель, кресло, горы бумаг на столе и пр...)?</w:t>
            </w:r>
          </w:p>
        </w:tc>
        <w:tc>
          <w:tcPr>
            <w:tcW w:w="167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527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Приблизительное расстояние от человека до телефона при разговоре по громкой связи</w:t>
            </w:r>
          </w:p>
        </w:tc>
        <w:tc>
          <w:tcPr>
            <w:tcW w:w="167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tbl>
      <w:tblPr>
        <w:tblW w:w="10188" w:type="dxa"/>
        <w:jc w:val="left"/>
        <w:tblInd w:w="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100"/>
        <w:gridCol w:w="1062"/>
        <w:gridCol w:w="2423"/>
        <w:gridCol w:w="1603"/>
      </w:tblGrid>
      <w:tr>
        <w:trPr/>
        <w:tc>
          <w:tcPr>
            <w:tcW w:w="10188" w:type="dxa"/>
            <w:gridSpan w:val="4"/>
            <w:tcBorders/>
            <w:vAlign w:val="center"/>
          </w:tcPr>
          <w:p>
            <w:pPr>
              <w:pStyle w:val="Style14"/>
              <w:bidi w:val="0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Контрольный список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4"/>
              <w:bidi w:val="0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Признак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4"/>
              <w:bidi w:val="0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</w:t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4"/>
              <w:bidi w:val="0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Частота воспроизведения</w:t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4"/>
              <w:bidi w:val="0"/>
              <w:ind w:hanging="0"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Критичность*</w:t>
            </w:r>
          </w:p>
        </w:tc>
      </w:tr>
      <w:tr>
        <w:trPr/>
        <w:tc>
          <w:tcPr>
            <w:tcW w:w="10188" w:type="dxa"/>
            <w:gridSpan w:val="4"/>
            <w:tcBorders/>
            <w:vAlign w:val="center"/>
          </w:tcPr>
          <w:p>
            <w:pPr>
              <w:pStyle w:val="Style14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Эхо и дуплекс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Уровень эхо соизмерим с уровнем исходного сигнала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Уровень эхо немного ниже уровня исходного сигнала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Уровень эхо гораздо ниже уровня исходного сигнала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Эхо едва различимо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Эхо с незначительной  задержкой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Эхо со значительной  задержкой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одновременном разговоре пропадает звук от VP-30  и соебеседника не слышно(нет double-talk)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одновременном разговоре пропадает звук к VP-30  и соебеседника не слышно (нет double-talk)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одновременном разговоре звук не пропадает и соебеседника слышно разборчиво (double-talk)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 одновременном разговоре звук не пропадает, но соебеседника слышно неразборчиво (double-talk)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ind w:hanging="0" w:left="0" w:righ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0188" w:type="dxa"/>
            <w:gridSpan w:val="4"/>
            <w:tcBorders/>
            <w:vAlign w:val="center"/>
          </w:tcPr>
          <w:p>
            <w:pPr>
              <w:pStyle w:val="Style14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Частотные аномалии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 высоких частот, речь неразборчива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 низких частот, голос «тонкий»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Свист / писк / шипение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ind w:hanging="0" w:left="0" w:righ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0188" w:type="dxa"/>
            <w:gridSpan w:val="4"/>
            <w:tcBorders/>
            <w:vAlign w:val="center"/>
          </w:tcPr>
          <w:p>
            <w:pPr>
              <w:pStyle w:val="Style14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Громкость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Настроенный уровень громкости (приблизительное количество шагов от минимального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Слишком тихо из динамика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Слишком громко из динамика, искажения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Громкость динамика «прыгает» (быстрое изменение)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Громкость динамика «плавает» (плавное изменение)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Слишком тихо от говорящего в микрофон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Слишком громко от говорящего в микрофон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Громкость от микрофона «прыгает» (быстрое изменение)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Громкость от микрофона «плавает» (плавное изменение)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Хрип/дребезг из динамика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ind w:hanging="0" w:left="0" w:righ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0188" w:type="dxa"/>
            <w:gridSpan w:val="4"/>
            <w:tcBorders/>
            <w:vAlign w:val="center"/>
          </w:tcPr>
          <w:p>
            <w:pPr>
              <w:pStyle w:val="Style14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Шум и фон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Шум из динамика эпизодический (в какие моменты?)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Шум из динамика постоянный (в какие моменты?)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Фон из динамика эпизодический (в какие моменты?)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Фон из динамика постоянный (в какие моменты?)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Шипение в паузах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Шипение при разговоре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Гул/наводки (промышленные шумы)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Щелчки из динамика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Треск из динамика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«Мёртвая тишина» вместо фона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Звук глухой, «будто микрофон перекрыт»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Металлический / резкий / «цифровой» звук (робовойс)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ind w:hanging="0" w:left="0" w:right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0188" w:type="dxa"/>
            <w:gridSpan w:val="4"/>
            <w:tcBorders/>
            <w:vAlign w:val="center"/>
          </w:tcPr>
          <w:p>
            <w:pPr>
              <w:pStyle w:val="Style14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Прочее</w:t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Проблема только с одним из направлений (вх./исх.) 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Проблема только с определённым абонентом/оператором 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Зависит от гарнитуры / динамика / микрофона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100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Зависит от настроек / прошивки</w:t>
            </w:r>
          </w:p>
        </w:tc>
        <w:tc>
          <w:tcPr>
            <w:tcW w:w="1062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2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603" w:type="dxa"/>
            <w:tcBorders/>
            <w:vAlign w:val="center"/>
          </w:tcPr>
          <w:p>
            <w:pPr>
              <w:pStyle w:val="Style13"/>
              <w:bidi w:val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BodyText"/>
        <w:bidi w:val="0"/>
        <w:spacing w:before="0" w:after="140"/>
        <w:jc w:val="lef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*Шкала оценки критичности:</w:t>
        <w:br/>
        <w:t>   5 - Едва заметно, не мешает</w:t>
        <w:br/>
        <w:t>   4 - Заметно, но работать можно</w:t>
        <w:br/>
        <w:t>   3 - Мешает разговору</w:t>
        <w:br/>
        <w:t>   2 - Разговор практически невозможен</w:t>
        <w:br/>
        <w:t>   1 - Полный отказ / блокирует работу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altName w:val="Arial"/>
    <w:charset w:val="01"/>
    <w:family w:val="auto"/>
    <w:pitch w:val="default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;Arial;sans-serif" w:hAnsi="Calibri;Arial;sans-serif" w:eastAsia="Calibri;Arial;sans-serif" w:cs="Calibri;Arial;sans-serif"/>
      <w:color w:val="auto"/>
      <w:sz w:val="22"/>
      <w:szCs w:val="22"/>
      <w:lang w:val="ru-RU" w:eastAsia="zh-CN" w:bidi="hi-IN"/>
    </w:rPr>
  </w:style>
  <w:style w:type="paragraph" w:styleId="Heading1">
    <w:name w:val="Heading 1"/>
    <w:basedOn w:val="Style11"/>
    <w:next w:val="BodyText"/>
    <w:qFormat/>
    <w:pPr>
      <w:spacing w:before="240" w:after="120"/>
      <w:outlineLvl w:val="0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paragraph" w:styleId="Heading2">
    <w:name w:val="Heading 2"/>
    <w:basedOn w:val="Style11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0"/>
      <w:szCs w:val="30"/>
    </w:rPr>
  </w:style>
  <w:style w:type="paragraph" w:styleId="Heading3">
    <w:name w:val="Heading 3"/>
    <w:basedOn w:val="Style11"/>
    <w:next w:val="BodyText"/>
    <w:qFormat/>
    <w:pPr>
      <w:spacing w:before="140" w:after="120"/>
      <w:outlineLvl w:val="2"/>
    </w:pPr>
    <w:rPr>
      <w:rFonts w:ascii="Liberation Serif" w:hAnsi="Liberation Serif" w:eastAsia="Noto Serif CJK SC" w:cs="Noto Sans Devanagari"/>
      <w:b/>
      <w:bCs/>
      <w:sz w:val="26"/>
      <w:szCs w:val="26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Noto Sans Devanagari"/>
    </w:rPr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shd w:fill="E8E8E8" w:val="clear"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LibreOffice/24.2.7.2$Linux_X86_64 LibreOffice_project/420$Build-2</Application>
  <AppVersion>15.0000</AppVersion>
  <Pages>2</Pages>
  <Words>366</Words>
  <Characters>2312</Characters>
  <CharactersWithSpaces>2635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2026-09-24T13:13:17Z</dcterms:modified>
  <cp:revision>1</cp:revision>
  <dc:subject/>
  <dc:title>Чеклист по проблемам с голосом на IP-телефонах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